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9E63F">
      <w:pPr>
        <w:spacing w:line="277" w:lineRule="auto"/>
        <w:rPr>
          <w:rFonts w:ascii="Arial"/>
          <w:sz w:val="21"/>
        </w:rPr>
      </w:pPr>
      <w:bookmarkStart w:id="0" w:name="_GoBack"/>
      <w:bookmarkEnd w:id="0"/>
    </w:p>
    <w:p w14:paraId="39F0B587">
      <w:pPr>
        <w:spacing w:before="101" w:line="226" w:lineRule="auto"/>
        <w:ind w:left="156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6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4</w:t>
      </w:r>
    </w:p>
    <w:p w14:paraId="387C70E6">
      <w:pPr>
        <w:spacing w:before="126" w:line="223" w:lineRule="auto"/>
        <w:ind w:left="1852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浙江省继续教育精品在线开放课程立项申报参照指标</w:t>
      </w:r>
    </w:p>
    <w:p w14:paraId="37182C67">
      <w:pPr>
        <w:spacing w:line="56" w:lineRule="exact"/>
      </w:pPr>
    </w:p>
    <w:tbl>
      <w:tblPr>
        <w:tblStyle w:val="7"/>
        <w:tblW w:w="10554" w:type="dxa"/>
        <w:tblInd w:w="8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1429"/>
        <w:gridCol w:w="6253"/>
        <w:gridCol w:w="880"/>
        <w:gridCol w:w="948"/>
      </w:tblGrid>
      <w:tr w14:paraId="79AAB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473" w:type="dxa"/>
            <w:gridSpan w:val="2"/>
            <w:vAlign w:val="top"/>
          </w:tcPr>
          <w:p w14:paraId="333CCC08">
            <w:pPr>
              <w:pStyle w:val="8"/>
              <w:spacing w:before="58" w:line="216" w:lineRule="auto"/>
              <w:ind w:left="683"/>
            </w:pPr>
            <w:r>
              <w:rPr>
                <w:b/>
                <w:bCs/>
                <w:spacing w:val="-5"/>
              </w:rPr>
              <w:t>评审指标</w:t>
            </w:r>
          </w:p>
        </w:tc>
        <w:tc>
          <w:tcPr>
            <w:tcW w:w="6253" w:type="dxa"/>
            <w:vAlign w:val="top"/>
          </w:tcPr>
          <w:p w14:paraId="47570729">
            <w:pPr>
              <w:pStyle w:val="8"/>
              <w:spacing w:before="57" w:line="218" w:lineRule="auto"/>
              <w:ind w:left="2021"/>
            </w:pPr>
            <w:r>
              <w:rPr>
                <w:b/>
                <w:bCs/>
                <w:spacing w:val="-5"/>
              </w:rPr>
              <w:t>主要观测点及描述</w:t>
            </w:r>
          </w:p>
        </w:tc>
        <w:tc>
          <w:tcPr>
            <w:tcW w:w="880" w:type="dxa"/>
            <w:vAlign w:val="top"/>
          </w:tcPr>
          <w:p w14:paraId="5D7B9C00">
            <w:pPr>
              <w:pStyle w:val="8"/>
              <w:spacing w:before="57" w:line="215" w:lineRule="auto"/>
              <w:ind w:left="172"/>
            </w:pPr>
            <w:r>
              <w:rPr>
                <w:b/>
                <w:bCs/>
                <w:spacing w:val="-9"/>
              </w:rPr>
              <w:t>分值</w:t>
            </w:r>
          </w:p>
        </w:tc>
        <w:tc>
          <w:tcPr>
            <w:tcW w:w="948" w:type="dxa"/>
            <w:vAlign w:val="top"/>
          </w:tcPr>
          <w:p w14:paraId="29E0631F">
            <w:pPr>
              <w:pStyle w:val="8"/>
              <w:spacing w:before="57" w:line="218" w:lineRule="auto"/>
              <w:ind w:left="206"/>
            </w:pPr>
            <w:r>
              <w:rPr>
                <w:b/>
                <w:bCs/>
                <w:spacing w:val="-10"/>
              </w:rPr>
              <w:t>得分</w:t>
            </w:r>
          </w:p>
        </w:tc>
      </w:tr>
      <w:tr w14:paraId="2C8758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44" w:type="dxa"/>
            <w:vMerge w:val="restart"/>
            <w:tcBorders>
              <w:bottom w:val="nil"/>
            </w:tcBorders>
            <w:vAlign w:val="top"/>
          </w:tcPr>
          <w:p w14:paraId="35118FB7">
            <w:pPr>
              <w:pStyle w:val="8"/>
              <w:spacing w:before="32" w:line="198" w:lineRule="auto"/>
              <w:ind w:left="251"/>
            </w:pPr>
            <w:r>
              <w:rPr>
                <w:spacing w:val="-5"/>
              </w:rPr>
              <w:t>教学</w:t>
            </w:r>
          </w:p>
          <w:p w14:paraId="2BECD310">
            <w:pPr>
              <w:pStyle w:val="8"/>
              <w:spacing w:before="1" w:line="197" w:lineRule="auto"/>
              <w:ind w:left="251"/>
            </w:pPr>
            <w:r>
              <w:rPr>
                <w:spacing w:val="-5"/>
              </w:rPr>
              <w:t>设计</w:t>
            </w:r>
          </w:p>
          <w:p w14:paraId="0A873821">
            <w:pPr>
              <w:pStyle w:val="8"/>
              <w:spacing w:before="2" w:line="206" w:lineRule="auto"/>
              <w:ind w:left="400" w:right="236" w:hanging="133"/>
            </w:pPr>
            <w:r>
              <w:rPr>
                <w:spacing w:val="-13"/>
              </w:rPr>
              <w:t>与方</w:t>
            </w:r>
            <w:r>
              <w:t xml:space="preserve"> 法</w:t>
            </w:r>
          </w:p>
        </w:tc>
        <w:tc>
          <w:tcPr>
            <w:tcW w:w="1429" w:type="dxa"/>
            <w:vAlign w:val="top"/>
          </w:tcPr>
          <w:p w14:paraId="467BB073">
            <w:pPr>
              <w:pStyle w:val="8"/>
              <w:spacing w:before="179" w:line="214" w:lineRule="auto"/>
              <w:ind w:left="162"/>
            </w:pPr>
            <w:r>
              <w:rPr>
                <w:spacing w:val="-3"/>
              </w:rPr>
              <w:t>教学理念</w:t>
            </w:r>
          </w:p>
        </w:tc>
        <w:tc>
          <w:tcPr>
            <w:tcW w:w="6253" w:type="dxa"/>
            <w:vAlign w:val="top"/>
          </w:tcPr>
          <w:p w14:paraId="4B8605B7">
            <w:pPr>
              <w:pStyle w:val="8"/>
              <w:spacing w:before="28" w:line="205" w:lineRule="auto"/>
              <w:ind w:left="131" w:right="101" w:hanging="19"/>
            </w:pPr>
            <w:r>
              <w:rPr>
                <w:spacing w:val="-6"/>
              </w:rPr>
              <w:t>根据高等学历继续教育规律、成人学习特点、自主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学习需要及网上学习等进行教学整体设计。</w:t>
            </w:r>
          </w:p>
        </w:tc>
        <w:tc>
          <w:tcPr>
            <w:tcW w:w="880" w:type="dxa"/>
            <w:vAlign w:val="top"/>
          </w:tcPr>
          <w:p w14:paraId="146B3107">
            <w:pPr>
              <w:spacing w:before="223" w:line="189" w:lineRule="auto"/>
              <w:ind w:left="38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 w14:paraId="08AA495C">
            <w:pPr>
              <w:rPr>
                <w:rFonts w:ascii="Arial"/>
                <w:sz w:val="21"/>
              </w:rPr>
            </w:pPr>
          </w:p>
        </w:tc>
      </w:tr>
      <w:tr w14:paraId="602345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044" w:type="dxa"/>
            <w:vMerge w:val="continue"/>
            <w:tcBorders>
              <w:top w:val="nil"/>
            </w:tcBorders>
            <w:vAlign w:val="top"/>
          </w:tcPr>
          <w:p w14:paraId="1DDD3DE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4CD75C00">
            <w:pPr>
              <w:pStyle w:val="8"/>
              <w:spacing w:before="150" w:line="214" w:lineRule="auto"/>
              <w:ind w:left="162"/>
            </w:pPr>
            <w:r>
              <w:rPr>
                <w:spacing w:val="-3"/>
              </w:rPr>
              <w:t>教学目标</w:t>
            </w:r>
          </w:p>
        </w:tc>
        <w:tc>
          <w:tcPr>
            <w:tcW w:w="6253" w:type="dxa"/>
            <w:vAlign w:val="top"/>
          </w:tcPr>
          <w:p w14:paraId="643D2816">
            <w:pPr>
              <w:pStyle w:val="8"/>
              <w:spacing w:line="196" w:lineRule="auto"/>
              <w:ind w:left="115" w:right="101" w:hanging="3"/>
            </w:pPr>
            <w:r>
              <w:rPr>
                <w:spacing w:val="-6"/>
              </w:rPr>
              <w:t>根据专业人才培养定位、培养要求及学生特点制定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课程教学目标，</w:t>
            </w:r>
            <w:r>
              <w:rPr>
                <w:spacing w:val="-68"/>
              </w:rPr>
              <w:t xml:space="preserve"> </w:t>
            </w:r>
            <w:r>
              <w:rPr>
                <w:spacing w:val="-6"/>
              </w:rPr>
              <w:t>目标清晰明确。</w:t>
            </w:r>
          </w:p>
        </w:tc>
        <w:tc>
          <w:tcPr>
            <w:tcW w:w="880" w:type="dxa"/>
            <w:vAlign w:val="top"/>
          </w:tcPr>
          <w:p w14:paraId="6C4717FE">
            <w:pPr>
              <w:spacing w:before="196" w:line="189" w:lineRule="auto"/>
              <w:ind w:left="38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 w14:paraId="35FAE839">
            <w:pPr>
              <w:rPr>
                <w:rFonts w:ascii="Arial"/>
                <w:sz w:val="21"/>
              </w:rPr>
            </w:pPr>
          </w:p>
        </w:tc>
      </w:tr>
      <w:tr w14:paraId="626284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1044" w:type="dxa"/>
            <w:vMerge w:val="restart"/>
            <w:tcBorders>
              <w:bottom w:val="nil"/>
            </w:tcBorders>
            <w:vAlign w:val="top"/>
          </w:tcPr>
          <w:p w14:paraId="69478052">
            <w:pPr>
              <w:spacing w:line="268" w:lineRule="auto"/>
              <w:rPr>
                <w:rFonts w:ascii="Arial"/>
                <w:sz w:val="21"/>
              </w:rPr>
            </w:pPr>
          </w:p>
          <w:p w14:paraId="10D6806B">
            <w:pPr>
              <w:spacing w:line="268" w:lineRule="auto"/>
              <w:rPr>
                <w:rFonts w:ascii="Arial"/>
                <w:sz w:val="21"/>
              </w:rPr>
            </w:pPr>
          </w:p>
          <w:p w14:paraId="657D6829">
            <w:pPr>
              <w:spacing w:line="268" w:lineRule="auto"/>
              <w:rPr>
                <w:rFonts w:ascii="Arial"/>
                <w:sz w:val="21"/>
              </w:rPr>
            </w:pPr>
          </w:p>
          <w:p w14:paraId="79C47F74">
            <w:pPr>
              <w:spacing w:line="269" w:lineRule="auto"/>
              <w:rPr>
                <w:rFonts w:ascii="Arial"/>
                <w:sz w:val="21"/>
              </w:rPr>
            </w:pPr>
          </w:p>
          <w:p w14:paraId="7422F893">
            <w:pPr>
              <w:pStyle w:val="8"/>
              <w:spacing w:before="91" w:line="198" w:lineRule="auto"/>
              <w:ind w:left="251"/>
            </w:pPr>
            <w:r>
              <w:rPr>
                <w:spacing w:val="-5"/>
              </w:rPr>
              <w:t>教学</w:t>
            </w:r>
          </w:p>
          <w:p w14:paraId="24B0B137">
            <w:pPr>
              <w:pStyle w:val="8"/>
              <w:spacing w:before="1" w:line="197" w:lineRule="auto"/>
              <w:ind w:left="291"/>
            </w:pPr>
            <w:r>
              <w:rPr>
                <w:spacing w:val="-25"/>
              </w:rPr>
              <w:t>内容</w:t>
            </w:r>
          </w:p>
          <w:p w14:paraId="4EF9641F">
            <w:pPr>
              <w:pStyle w:val="8"/>
              <w:spacing w:before="2" w:line="207" w:lineRule="auto"/>
              <w:ind w:left="399" w:right="236" w:hanging="132"/>
            </w:pPr>
            <w:r>
              <w:rPr>
                <w:spacing w:val="-13"/>
              </w:rPr>
              <w:t>与资</w:t>
            </w:r>
            <w:r>
              <w:t xml:space="preserve"> 源</w:t>
            </w:r>
          </w:p>
        </w:tc>
        <w:tc>
          <w:tcPr>
            <w:tcW w:w="1429" w:type="dxa"/>
            <w:vAlign w:val="top"/>
          </w:tcPr>
          <w:p w14:paraId="258D45B3">
            <w:pPr>
              <w:spacing w:line="406" w:lineRule="auto"/>
              <w:rPr>
                <w:rFonts w:ascii="Arial"/>
                <w:sz w:val="21"/>
              </w:rPr>
            </w:pPr>
          </w:p>
          <w:p w14:paraId="64C3A737">
            <w:pPr>
              <w:pStyle w:val="8"/>
              <w:spacing w:before="91" w:line="214" w:lineRule="auto"/>
              <w:ind w:left="162"/>
            </w:pPr>
            <w:r>
              <w:rPr>
                <w:spacing w:val="-3"/>
              </w:rPr>
              <w:t>教学内容</w:t>
            </w:r>
          </w:p>
        </w:tc>
        <w:tc>
          <w:tcPr>
            <w:tcW w:w="6253" w:type="dxa"/>
            <w:vAlign w:val="top"/>
          </w:tcPr>
          <w:p w14:paraId="393FAC81">
            <w:pPr>
              <w:pStyle w:val="8"/>
              <w:spacing w:before="47" w:line="202" w:lineRule="auto"/>
              <w:ind w:left="122" w:right="101" w:firstLine="6"/>
              <w:jc w:val="both"/>
            </w:pPr>
            <w:r>
              <w:rPr>
                <w:spacing w:val="-7"/>
              </w:rPr>
              <w:t>导向正确，体现课程思政要求；教学内容正确无误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且符合课程目标要求，呈现方式符合继续教育需</w:t>
            </w:r>
            <w:r>
              <w:rPr>
                <w:spacing w:val="16"/>
              </w:rPr>
              <w:t xml:space="preserve"> </w:t>
            </w:r>
            <w:r>
              <w:rPr>
                <w:spacing w:val="-7"/>
              </w:rPr>
              <w:t>求，知识结构合理；注重运用案例与启发教学，注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重理论与实际结合。</w:t>
            </w:r>
          </w:p>
        </w:tc>
        <w:tc>
          <w:tcPr>
            <w:tcW w:w="880" w:type="dxa"/>
            <w:vAlign w:val="top"/>
          </w:tcPr>
          <w:p w14:paraId="2AF5E5D6">
            <w:pPr>
              <w:spacing w:line="461" w:lineRule="auto"/>
              <w:rPr>
                <w:rFonts w:ascii="Arial"/>
                <w:sz w:val="21"/>
              </w:rPr>
            </w:pPr>
          </w:p>
          <w:p w14:paraId="401D316F">
            <w:pPr>
              <w:spacing w:before="80" w:line="189" w:lineRule="auto"/>
              <w:ind w:left="33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</w:rPr>
              <w:t>12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 w14:paraId="1DAC52C3">
            <w:pPr>
              <w:rPr>
                <w:rFonts w:ascii="Arial"/>
                <w:sz w:val="21"/>
              </w:rPr>
            </w:pPr>
          </w:p>
        </w:tc>
      </w:tr>
      <w:tr w14:paraId="06093C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1044" w:type="dxa"/>
            <w:vMerge w:val="continue"/>
            <w:tcBorders>
              <w:top w:val="nil"/>
              <w:bottom w:val="nil"/>
            </w:tcBorders>
            <w:vAlign w:val="top"/>
          </w:tcPr>
          <w:p w14:paraId="4235861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4EDB30FC">
            <w:pPr>
              <w:spacing w:line="334" w:lineRule="auto"/>
              <w:rPr>
                <w:rFonts w:ascii="Arial"/>
                <w:sz w:val="21"/>
              </w:rPr>
            </w:pPr>
          </w:p>
          <w:p w14:paraId="0B39F2DE">
            <w:pPr>
              <w:spacing w:line="334" w:lineRule="auto"/>
              <w:rPr>
                <w:rFonts w:ascii="Arial"/>
                <w:sz w:val="21"/>
              </w:rPr>
            </w:pPr>
          </w:p>
          <w:p w14:paraId="6A488DE1">
            <w:pPr>
              <w:pStyle w:val="8"/>
              <w:spacing w:before="91" w:line="215" w:lineRule="auto"/>
              <w:ind w:left="162"/>
            </w:pPr>
            <w:r>
              <w:rPr>
                <w:spacing w:val="-3"/>
              </w:rPr>
              <w:t>课程资源</w:t>
            </w:r>
          </w:p>
        </w:tc>
        <w:tc>
          <w:tcPr>
            <w:tcW w:w="6253" w:type="dxa"/>
            <w:vAlign w:val="top"/>
          </w:tcPr>
          <w:p w14:paraId="41DBD1F4">
            <w:pPr>
              <w:pStyle w:val="8"/>
              <w:spacing w:before="17" w:line="198" w:lineRule="auto"/>
              <w:ind w:left="112" w:right="101" w:firstLine="1"/>
              <w:jc w:val="both"/>
            </w:pPr>
            <w:r>
              <w:rPr>
                <w:spacing w:val="-6"/>
              </w:rPr>
              <w:t>提供丰富多样且优质的教学资源，教学大纲、授课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视频、演示文稿、教学课件、课程公告、测验和作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业、参考资料、答疑集锦、复习大纲、模拟试题和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考试题库等资源充足，方便资源重组；课程资源满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足有关制作规范，课程视频时长不少于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 xml:space="preserve">240 </w:t>
            </w:r>
            <w:r>
              <w:rPr>
                <w:spacing w:val="2"/>
              </w:rPr>
              <w:t>分钟</w:t>
            </w:r>
            <w:r>
              <w:rPr>
                <w:rFonts w:ascii="Times New Roman" w:hAnsi="Times New Roman" w:eastAsia="Times New Roman" w:cs="Times New Roman"/>
                <w:spacing w:val="2"/>
              </w:rPr>
              <w:t>/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1"/>
              </w:rPr>
              <w:t>学分，每个视频时长宜控制在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20 </w:t>
            </w:r>
            <w:r>
              <w:rPr>
                <w:spacing w:val="-1"/>
              </w:rPr>
              <w:t>分钟以内。</w:t>
            </w:r>
          </w:p>
        </w:tc>
        <w:tc>
          <w:tcPr>
            <w:tcW w:w="880" w:type="dxa"/>
            <w:vAlign w:val="top"/>
          </w:tcPr>
          <w:p w14:paraId="4C619588">
            <w:pPr>
              <w:spacing w:line="241" w:lineRule="auto"/>
              <w:rPr>
                <w:rFonts w:ascii="Arial"/>
                <w:sz w:val="21"/>
              </w:rPr>
            </w:pPr>
          </w:p>
          <w:p w14:paraId="37A49DF1">
            <w:pPr>
              <w:spacing w:line="242" w:lineRule="auto"/>
              <w:rPr>
                <w:rFonts w:ascii="Arial"/>
                <w:sz w:val="21"/>
              </w:rPr>
            </w:pPr>
          </w:p>
          <w:p w14:paraId="0EB196B3">
            <w:pPr>
              <w:spacing w:line="242" w:lineRule="auto"/>
              <w:rPr>
                <w:rFonts w:ascii="Arial"/>
                <w:sz w:val="21"/>
              </w:rPr>
            </w:pPr>
          </w:p>
          <w:p w14:paraId="3B524009">
            <w:pPr>
              <w:spacing w:before="81" w:line="189" w:lineRule="auto"/>
              <w:ind w:left="33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</w:rPr>
              <w:t>12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 w14:paraId="35689FC3">
            <w:pPr>
              <w:rPr>
                <w:rFonts w:ascii="Arial"/>
                <w:sz w:val="21"/>
              </w:rPr>
            </w:pPr>
          </w:p>
        </w:tc>
      </w:tr>
      <w:tr w14:paraId="4ECFE3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44" w:type="dxa"/>
            <w:vMerge w:val="continue"/>
            <w:tcBorders>
              <w:top w:val="nil"/>
            </w:tcBorders>
            <w:vAlign w:val="top"/>
          </w:tcPr>
          <w:p w14:paraId="1E1AEB5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6B622E1A">
            <w:pPr>
              <w:pStyle w:val="8"/>
              <w:spacing w:before="52" w:line="214" w:lineRule="auto"/>
              <w:ind w:left="441"/>
            </w:pPr>
            <w:r>
              <w:rPr>
                <w:spacing w:val="-5"/>
              </w:rPr>
              <w:t>教材</w:t>
            </w:r>
          </w:p>
        </w:tc>
        <w:tc>
          <w:tcPr>
            <w:tcW w:w="6253" w:type="dxa"/>
            <w:vAlign w:val="top"/>
          </w:tcPr>
          <w:p w14:paraId="316B3831">
            <w:pPr>
              <w:pStyle w:val="8"/>
              <w:spacing w:before="52" w:line="214" w:lineRule="auto"/>
              <w:ind w:left="116"/>
            </w:pPr>
            <w:r>
              <w:rPr>
                <w:spacing w:val="-1"/>
              </w:rPr>
              <w:t>教材符合成教学生特点和教学要求，质量好。</w:t>
            </w:r>
          </w:p>
        </w:tc>
        <w:tc>
          <w:tcPr>
            <w:tcW w:w="880" w:type="dxa"/>
            <w:vAlign w:val="top"/>
          </w:tcPr>
          <w:p w14:paraId="1D5C4ABB">
            <w:pPr>
              <w:spacing w:before="99" w:line="189" w:lineRule="auto"/>
              <w:ind w:left="38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 w14:paraId="78753AA1">
            <w:pPr>
              <w:rPr>
                <w:rFonts w:ascii="Arial"/>
                <w:sz w:val="21"/>
              </w:rPr>
            </w:pPr>
          </w:p>
        </w:tc>
      </w:tr>
      <w:tr w14:paraId="454391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044" w:type="dxa"/>
            <w:vMerge w:val="restart"/>
            <w:tcBorders>
              <w:bottom w:val="nil"/>
            </w:tcBorders>
            <w:vAlign w:val="top"/>
          </w:tcPr>
          <w:p w14:paraId="65867A20">
            <w:pPr>
              <w:spacing w:line="410" w:lineRule="auto"/>
              <w:rPr>
                <w:rFonts w:ascii="Arial"/>
                <w:sz w:val="21"/>
              </w:rPr>
            </w:pPr>
          </w:p>
          <w:p w14:paraId="507CC07C">
            <w:pPr>
              <w:pStyle w:val="8"/>
              <w:spacing w:before="91" w:line="198" w:lineRule="auto"/>
              <w:ind w:left="251"/>
            </w:pPr>
            <w:r>
              <w:rPr>
                <w:spacing w:val="-5"/>
              </w:rPr>
              <w:t>教学</w:t>
            </w:r>
          </w:p>
          <w:p w14:paraId="0F3DDABA">
            <w:pPr>
              <w:pStyle w:val="8"/>
              <w:spacing w:before="1" w:line="197" w:lineRule="auto"/>
              <w:ind w:left="280"/>
            </w:pPr>
            <w:r>
              <w:rPr>
                <w:spacing w:val="-19"/>
              </w:rPr>
              <w:t>团队</w:t>
            </w:r>
          </w:p>
          <w:p w14:paraId="5B636019">
            <w:pPr>
              <w:pStyle w:val="8"/>
              <w:spacing w:before="2" w:line="206" w:lineRule="auto"/>
              <w:ind w:left="394" w:right="236" w:hanging="127"/>
            </w:pPr>
            <w:r>
              <w:rPr>
                <w:spacing w:val="-13"/>
              </w:rPr>
              <w:t>与支</w:t>
            </w:r>
            <w:r>
              <w:t xml:space="preserve"> 持</w:t>
            </w:r>
          </w:p>
        </w:tc>
        <w:tc>
          <w:tcPr>
            <w:tcW w:w="1429" w:type="dxa"/>
            <w:vAlign w:val="top"/>
          </w:tcPr>
          <w:p w14:paraId="5C38423F">
            <w:pPr>
              <w:pStyle w:val="8"/>
              <w:spacing w:before="33" w:line="205" w:lineRule="auto"/>
              <w:ind w:left="316" w:right="292" w:firstLine="124"/>
            </w:pPr>
            <w:r>
              <w:rPr>
                <w:spacing w:val="-5"/>
              </w:rPr>
              <w:t>课程</w:t>
            </w:r>
            <w:r>
              <w:t xml:space="preserve">  </w:t>
            </w:r>
            <w:r>
              <w:rPr>
                <w:spacing w:val="-9"/>
              </w:rPr>
              <w:t>负责人</w:t>
            </w:r>
          </w:p>
        </w:tc>
        <w:tc>
          <w:tcPr>
            <w:tcW w:w="6253" w:type="dxa"/>
            <w:vAlign w:val="top"/>
          </w:tcPr>
          <w:p w14:paraId="33CF2881">
            <w:pPr>
              <w:pStyle w:val="8"/>
              <w:spacing w:before="33" w:line="205" w:lineRule="auto"/>
              <w:ind w:left="131" w:right="104" w:hanging="7"/>
            </w:pPr>
            <w:r>
              <w:rPr>
                <w:spacing w:val="-7"/>
              </w:rPr>
              <w:t>具有良好的师德师风、较高的学术造诣和丰富的教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学经验，在课程中担任主讲任务。</w:t>
            </w:r>
          </w:p>
        </w:tc>
        <w:tc>
          <w:tcPr>
            <w:tcW w:w="880" w:type="dxa"/>
            <w:vAlign w:val="top"/>
          </w:tcPr>
          <w:p w14:paraId="07A70531">
            <w:pPr>
              <w:spacing w:before="227" w:line="189" w:lineRule="auto"/>
              <w:ind w:left="375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 w14:paraId="00CA41DE">
            <w:pPr>
              <w:rPr>
                <w:rFonts w:ascii="Arial"/>
                <w:sz w:val="21"/>
              </w:rPr>
            </w:pPr>
          </w:p>
        </w:tc>
      </w:tr>
      <w:tr w14:paraId="67B1B4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1044" w:type="dxa"/>
            <w:vMerge w:val="continue"/>
            <w:tcBorders>
              <w:top w:val="nil"/>
              <w:bottom w:val="nil"/>
            </w:tcBorders>
            <w:vAlign w:val="top"/>
          </w:tcPr>
          <w:p w14:paraId="040DF59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4F620925">
            <w:pPr>
              <w:pStyle w:val="8"/>
              <w:spacing w:before="305" w:line="214" w:lineRule="auto"/>
              <w:ind w:left="191"/>
            </w:pPr>
            <w:r>
              <w:rPr>
                <w:spacing w:val="-10"/>
              </w:rPr>
              <w:t>团队结构</w:t>
            </w:r>
          </w:p>
        </w:tc>
        <w:tc>
          <w:tcPr>
            <w:tcW w:w="6253" w:type="dxa"/>
            <w:vAlign w:val="top"/>
          </w:tcPr>
          <w:p w14:paraId="2558EBE4">
            <w:pPr>
              <w:pStyle w:val="8"/>
              <w:spacing w:before="3" w:line="197" w:lineRule="auto"/>
              <w:ind w:left="119" w:right="101" w:firstLine="25"/>
              <w:jc w:val="both"/>
            </w:pPr>
            <w:r>
              <w:rPr>
                <w:spacing w:val="-8"/>
              </w:rPr>
              <w:t>团队成员梯队结构良好，职称、年龄、知识结构合</w:t>
            </w:r>
            <w:r>
              <w:rPr>
                <w:spacing w:val="16"/>
              </w:rPr>
              <w:t xml:space="preserve"> </w:t>
            </w:r>
            <w:r>
              <w:rPr>
                <w:spacing w:val="-6"/>
              </w:rPr>
              <w:t>理；具有丰富的继续教育教学和课程建设经</w:t>
            </w:r>
            <w:r>
              <w:rPr>
                <w:spacing w:val="-7"/>
              </w:rPr>
              <w:t>验；团</w:t>
            </w:r>
            <w:r>
              <w:t xml:space="preserve"> </w:t>
            </w:r>
            <w:r>
              <w:rPr>
                <w:spacing w:val="-2"/>
              </w:rPr>
              <w:t>队分工明确，配合良好。</w:t>
            </w:r>
          </w:p>
        </w:tc>
        <w:tc>
          <w:tcPr>
            <w:tcW w:w="880" w:type="dxa"/>
            <w:vAlign w:val="top"/>
          </w:tcPr>
          <w:p w14:paraId="00557E0A">
            <w:pPr>
              <w:spacing w:line="269" w:lineRule="auto"/>
              <w:rPr>
                <w:rFonts w:ascii="Arial"/>
                <w:sz w:val="21"/>
              </w:rPr>
            </w:pPr>
          </w:p>
          <w:p w14:paraId="3FEA8B97">
            <w:pPr>
              <w:spacing w:before="81" w:line="189" w:lineRule="auto"/>
              <w:ind w:left="387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 w14:paraId="5BFF85A5">
            <w:pPr>
              <w:rPr>
                <w:rFonts w:ascii="Arial"/>
                <w:sz w:val="21"/>
              </w:rPr>
            </w:pPr>
          </w:p>
        </w:tc>
      </w:tr>
      <w:tr w14:paraId="68FBF8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44" w:type="dxa"/>
            <w:vMerge w:val="continue"/>
            <w:tcBorders>
              <w:top w:val="nil"/>
            </w:tcBorders>
            <w:vAlign w:val="top"/>
          </w:tcPr>
          <w:p w14:paraId="2DABA464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0F99A712">
            <w:pPr>
              <w:pStyle w:val="8"/>
              <w:spacing w:before="163" w:line="214" w:lineRule="auto"/>
              <w:ind w:left="162"/>
            </w:pPr>
            <w:r>
              <w:rPr>
                <w:spacing w:val="-3"/>
              </w:rPr>
              <w:t>教学服务</w:t>
            </w:r>
          </w:p>
        </w:tc>
        <w:tc>
          <w:tcPr>
            <w:tcW w:w="6253" w:type="dxa"/>
            <w:vAlign w:val="top"/>
          </w:tcPr>
          <w:p w14:paraId="75CD6CC8">
            <w:pPr>
              <w:pStyle w:val="8"/>
              <w:spacing w:before="14" w:line="198" w:lineRule="auto"/>
              <w:ind w:left="122" w:right="39" w:firstLine="1"/>
            </w:pPr>
            <w:r>
              <w:rPr>
                <w:spacing w:val="-7"/>
              </w:rPr>
              <w:t>为学员提供在线学习过程中的帮助和指导，提供线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上答疑、作业批改等学习支持服务，有服务记录。</w:t>
            </w:r>
          </w:p>
        </w:tc>
        <w:tc>
          <w:tcPr>
            <w:tcW w:w="880" w:type="dxa"/>
            <w:vAlign w:val="top"/>
          </w:tcPr>
          <w:p w14:paraId="577D93BC">
            <w:pPr>
              <w:spacing w:before="209" w:line="189" w:lineRule="auto"/>
              <w:ind w:left="38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 w14:paraId="078C2045">
            <w:pPr>
              <w:rPr>
                <w:rFonts w:ascii="Arial"/>
                <w:sz w:val="21"/>
              </w:rPr>
            </w:pPr>
          </w:p>
        </w:tc>
      </w:tr>
      <w:tr w14:paraId="30D893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044" w:type="dxa"/>
            <w:vMerge w:val="restart"/>
            <w:tcBorders>
              <w:bottom w:val="nil"/>
            </w:tcBorders>
            <w:vAlign w:val="top"/>
          </w:tcPr>
          <w:p w14:paraId="7387974A">
            <w:pPr>
              <w:spacing w:line="315" w:lineRule="auto"/>
              <w:rPr>
                <w:rFonts w:ascii="Arial"/>
                <w:sz w:val="21"/>
              </w:rPr>
            </w:pPr>
          </w:p>
          <w:p w14:paraId="7AA6CE6B">
            <w:pPr>
              <w:pStyle w:val="8"/>
              <w:spacing w:before="91" w:line="198" w:lineRule="auto"/>
              <w:ind w:left="251"/>
            </w:pPr>
            <w:r>
              <w:rPr>
                <w:spacing w:val="-5"/>
              </w:rPr>
              <w:t>教学</w:t>
            </w:r>
          </w:p>
          <w:p w14:paraId="37C350FF">
            <w:pPr>
              <w:pStyle w:val="8"/>
              <w:spacing w:before="1" w:line="197" w:lineRule="auto"/>
              <w:ind w:left="263"/>
            </w:pPr>
            <w:r>
              <w:rPr>
                <w:spacing w:val="-11"/>
              </w:rPr>
              <w:t>互动</w:t>
            </w:r>
          </w:p>
          <w:p w14:paraId="70C97264">
            <w:pPr>
              <w:pStyle w:val="8"/>
              <w:spacing w:line="207" w:lineRule="auto"/>
              <w:ind w:left="389" w:right="236" w:hanging="122"/>
            </w:pPr>
            <w:r>
              <w:rPr>
                <w:spacing w:val="-13"/>
              </w:rPr>
              <w:t>与考</w:t>
            </w:r>
            <w:r>
              <w:t xml:space="preserve"> 核</w:t>
            </w:r>
          </w:p>
        </w:tc>
        <w:tc>
          <w:tcPr>
            <w:tcW w:w="1429" w:type="dxa"/>
            <w:vAlign w:val="top"/>
          </w:tcPr>
          <w:p w14:paraId="2DC52679">
            <w:pPr>
              <w:pStyle w:val="8"/>
              <w:spacing w:before="53" w:line="198" w:lineRule="auto"/>
              <w:ind w:left="162"/>
            </w:pPr>
            <w:r>
              <w:rPr>
                <w:spacing w:val="-3"/>
              </w:rPr>
              <w:t>教学活动</w:t>
            </w:r>
          </w:p>
          <w:p w14:paraId="69BC563D">
            <w:pPr>
              <w:pStyle w:val="8"/>
              <w:spacing w:before="1" w:line="222" w:lineRule="auto"/>
              <w:ind w:left="444"/>
            </w:pPr>
            <w:r>
              <w:rPr>
                <w:spacing w:val="-7"/>
              </w:rPr>
              <w:t>组织</w:t>
            </w:r>
          </w:p>
        </w:tc>
        <w:tc>
          <w:tcPr>
            <w:tcW w:w="6253" w:type="dxa"/>
            <w:vAlign w:val="top"/>
          </w:tcPr>
          <w:p w14:paraId="2F950DD4">
            <w:pPr>
              <w:pStyle w:val="8"/>
              <w:spacing w:before="53" w:line="206" w:lineRule="auto"/>
              <w:ind w:left="132" w:right="101" w:hanging="16"/>
            </w:pPr>
            <w:r>
              <w:rPr>
                <w:spacing w:val="-6"/>
              </w:rPr>
              <w:t>教学活动专题设计，有明确活动目标和计划。注重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学生学习兴趣和学生学习能力的激发与培养。</w:t>
            </w:r>
          </w:p>
        </w:tc>
        <w:tc>
          <w:tcPr>
            <w:tcW w:w="880" w:type="dxa"/>
            <w:vAlign w:val="top"/>
          </w:tcPr>
          <w:p w14:paraId="32149864">
            <w:pPr>
              <w:spacing w:before="255" w:line="186" w:lineRule="auto"/>
              <w:ind w:left="384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 w14:paraId="17277EC2">
            <w:pPr>
              <w:rPr>
                <w:rFonts w:ascii="Arial"/>
                <w:sz w:val="21"/>
              </w:rPr>
            </w:pPr>
          </w:p>
        </w:tc>
      </w:tr>
      <w:tr w14:paraId="3BF06C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044" w:type="dxa"/>
            <w:vMerge w:val="continue"/>
            <w:tcBorders>
              <w:top w:val="nil"/>
              <w:bottom w:val="nil"/>
            </w:tcBorders>
            <w:vAlign w:val="top"/>
          </w:tcPr>
          <w:p w14:paraId="0886562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63DE2344">
            <w:pPr>
              <w:pStyle w:val="8"/>
              <w:spacing w:before="48" w:line="214" w:lineRule="auto"/>
              <w:ind w:left="162"/>
            </w:pPr>
            <w:r>
              <w:rPr>
                <w:spacing w:val="-3"/>
              </w:rPr>
              <w:t>教学互动</w:t>
            </w:r>
          </w:p>
        </w:tc>
        <w:tc>
          <w:tcPr>
            <w:tcW w:w="6253" w:type="dxa"/>
            <w:vAlign w:val="top"/>
          </w:tcPr>
          <w:p w14:paraId="0FA2A3A9">
            <w:pPr>
              <w:pStyle w:val="8"/>
              <w:spacing w:before="48" w:line="215" w:lineRule="auto"/>
              <w:ind w:left="116"/>
            </w:pPr>
            <w:r>
              <w:rPr>
                <w:spacing w:val="-1"/>
              </w:rPr>
              <w:t>课程论坛师生互动活跃，指导效果好。</w:t>
            </w:r>
          </w:p>
        </w:tc>
        <w:tc>
          <w:tcPr>
            <w:tcW w:w="880" w:type="dxa"/>
            <w:vAlign w:val="top"/>
          </w:tcPr>
          <w:p w14:paraId="434B6B43">
            <w:pPr>
              <w:spacing w:before="99" w:line="186" w:lineRule="auto"/>
              <w:ind w:left="384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 w14:paraId="36A8AA5E">
            <w:pPr>
              <w:rPr>
                <w:rFonts w:ascii="Arial"/>
                <w:sz w:val="21"/>
              </w:rPr>
            </w:pPr>
          </w:p>
        </w:tc>
      </w:tr>
      <w:tr w14:paraId="3C9DEA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044" w:type="dxa"/>
            <w:vMerge w:val="continue"/>
            <w:tcBorders>
              <w:top w:val="nil"/>
            </w:tcBorders>
            <w:vAlign w:val="top"/>
          </w:tcPr>
          <w:p w14:paraId="0A57201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17D12190">
            <w:pPr>
              <w:pStyle w:val="8"/>
              <w:spacing w:before="304" w:line="214" w:lineRule="auto"/>
              <w:ind w:left="162"/>
            </w:pPr>
            <w:r>
              <w:rPr>
                <w:spacing w:val="-3"/>
              </w:rPr>
              <w:t>课程考核</w:t>
            </w:r>
          </w:p>
        </w:tc>
        <w:tc>
          <w:tcPr>
            <w:tcW w:w="6253" w:type="dxa"/>
            <w:vAlign w:val="top"/>
          </w:tcPr>
          <w:p w14:paraId="3B610B0D">
            <w:pPr>
              <w:pStyle w:val="8"/>
              <w:spacing w:before="2" w:line="196" w:lineRule="auto"/>
              <w:ind w:left="120" w:right="20" w:firstLine="2"/>
              <w:jc w:val="both"/>
            </w:pPr>
            <w:r>
              <w:rPr>
                <w:spacing w:val="6"/>
              </w:rPr>
              <w:t>注重学生过程学习与评价，引导学生加强过程学</w:t>
            </w:r>
            <w:r>
              <w:rPr>
                <w:spacing w:val="16"/>
              </w:rPr>
              <w:t xml:space="preserve"> </w:t>
            </w:r>
            <w:r>
              <w:rPr>
                <w:spacing w:val="-7"/>
              </w:rPr>
              <w:t>习。能根据课程特点合理运用作业、在线练习等多</w:t>
            </w:r>
            <w:r>
              <w:rPr>
                <w:spacing w:val="18"/>
              </w:rPr>
              <w:t xml:space="preserve"> </w:t>
            </w:r>
            <w:r>
              <w:rPr>
                <w:spacing w:val="-15"/>
              </w:rPr>
              <w:t>种评价考核方式，题型多样、题量充足、反馈及时。</w:t>
            </w:r>
          </w:p>
        </w:tc>
        <w:tc>
          <w:tcPr>
            <w:tcW w:w="880" w:type="dxa"/>
            <w:vAlign w:val="top"/>
          </w:tcPr>
          <w:p w14:paraId="0F476240">
            <w:pPr>
              <w:spacing w:line="268" w:lineRule="auto"/>
              <w:rPr>
                <w:rFonts w:ascii="Arial"/>
                <w:sz w:val="21"/>
              </w:rPr>
            </w:pPr>
          </w:p>
          <w:p w14:paraId="076C2091">
            <w:pPr>
              <w:spacing w:before="81" w:line="189" w:lineRule="auto"/>
              <w:ind w:left="387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 w14:paraId="0EB7A312">
            <w:pPr>
              <w:rPr>
                <w:rFonts w:ascii="Arial"/>
                <w:sz w:val="21"/>
              </w:rPr>
            </w:pPr>
          </w:p>
        </w:tc>
      </w:tr>
      <w:tr w14:paraId="0C4844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044" w:type="dxa"/>
            <w:vMerge w:val="restart"/>
            <w:tcBorders>
              <w:bottom w:val="nil"/>
            </w:tcBorders>
            <w:vAlign w:val="top"/>
          </w:tcPr>
          <w:p w14:paraId="418F33AE">
            <w:pPr>
              <w:pStyle w:val="8"/>
              <w:spacing w:before="241" w:line="198" w:lineRule="auto"/>
              <w:ind w:left="251"/>
            </w:pPr>
            <w:r>
              <w:rPr>
                <w:spacing w:val="-5"/>
              </w:rPr>
              <w:t>教学</w:t>
            </w:r>
          </w:p>
          <w:p w14:paraId="48089FB3">
            <w:pPr>
              <w:pStyle w:val="8"/>
              <w:spacing w:before="1" w:line="197" w:lineRule="auto"/>
              <w:ind w:left="259"/>
            </w:pPr>
            <w:r>
              <w:rPr>
                <w:spacing w:val="-9"/>
              </w:rPr>
              <w:t>效果</w:t>
            </w:r>
          </w:p>
          <w:p w14:paraId="0F813080">
            <w:pPr>
              <w:pStyle w:val="8"/>
              <w:spacing w:line="206" w:lineRule="auto"/>
              <w:ind w:left="399" w:right="236" w:hanging="132"/>
            </w:pPr>
            <w:r>
              <w:rPr>
                <w:spacing w:val="-13"/>
              </w:rPr>
              <w:t>与影</w:t>
            </w:r>
            <w:r>
              <w:t xml:space="preserve"> 响</w:t>
            </w:r>
          </w:p>
        </w:tc>
        <w:tc>
          <w:tcPr>
            <w:tcW w:w="1429" w:type="dxa"/>
            <w:vAlign w:val="top"/>
          </w:tcPr>
          <w:p w14:paraId="38C88EFA">
            <w:pPr>
              <w:pStyle w:val="8"/>
              <w:spacing w:before="303" w:line="216" w:lineRule="auto"/>
              <w:ind w:left="170"/>
            </w:pPr>
            <w:r>
              <w:rPr>
                <w:spacing w:val="-5"/>
              </w:rPr>
              <w:t>更新完善</w:t>
            </w:r>
          </w:p>
        </w:tc>
        <w:tc>
          <w:tcPr>
            <w:tcW w:w="6253" w:type="dxa"/>
            <w:vAlign w:val="top"/>
          </w:tcPr>
          <w:p w14:paraId="195175EB">
            <w:pPr>
              <w:pStyle w:val="8"/>
              <w:spacing w:before="2" w:line="196" w:lineRule="auto"/>
              <w:ind w:left="115" w:right="101" w:firstLine="25"/>
              <w:jc w:val="both"/>
            </w:pPr>
            <w:r>
              <w:rPr>
                <w:spacing w:val="-8"/>
              </w:rPr>
              <w:t>能根据学科发展，以及学生、督导组等提出的反馈</w:t>
            </w:r>
            <w:r>
              <w:rPr>
                <w:spacing w:val="18"/>
              </w:rPr>
              <w:t xml:space="preserve"> </w:t>
            </w:r>
            <w:r>
              <w:rPr>
                <w:spacing w:val="-6"/>
              </w:rPr>
              <w:t>意见，及时对课程内容、教学设计、教学方法、考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核形式等进行更新完善。</w:t>
            </w:r>
          </w:p>
        </w:tc>
        <w:tc>
          <w:tcPr>
            <w:tcW w:w="880" w:type="dxa"/>
            <w:vAlign w:val="top"/>
          </w:tcPr>
          <w:p w14:paraId="015D6F08">
            <w:pPr>
              <w:spacing w:line="269" w:lineRule="auto"/>
              <w:rPr>
                <w:rFonts w:ascii="Arial"/>
                <w:sz w:val="21"/>
              </w:rPr>
            </w:pPr>
          </w:p>
          <w:p w14:paraId="68A62DA3">
            <w:pPr>
              <w:spacing w:before="80" w:line="189" w:lineRule="auto"/>
              <w:ind w:left="38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 w14:paraId="06BF1266">
            <w:pPr>
              <w:rPr>
                <w:rFonts w:ascii="Arial"/>
                <w:sz w:val="21"/>
              </w:rPr>
            </w:pPr>
          </w:p>
        </w:tc>
      </w:tr>
      <w:tr w14:paraId="31CC02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044" w:type="dxa"/>
            <w:vMerge w:val="continue"/>
            <w:tcBorders>
              <w:top w:val="nil"/>
              <w:bottom w:val="nil"/>
            </w:tcBorders>
            <w:vAlign w:val="top"/>
          </w:tcPr>
          <w:p w14:paraId="0BD47B67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32E4FEEF">
            <w:pPr>
              <w:pStyle w:val="8"/>
              <w:spacing w:before="53" w:line="214" w:lineRule="auto"/>
              <w:ind w:left="162"/>
            </w:pPr>
            <w:r>
              <w:rPr>
                <w:spacing w:val="-3"/>
              </w:rPr>
              <w:t>教学效果</w:t>
            </w:r>
          </w:p>
        </w:tc>
        <w:tc>
          <w:tcPr>
            <w:tcW w:w="6253" w:type="dxa"/>
            <w:vAlign w:val="top"/>
          </w:tcPr>
          <w:p w14:paraId="096F337B">
            <w:pPr>
              <w:pStyle w:val="8"/>
              <w:spacing w:before="53" w:line="213" w:lineRule="auto"/>
              <w:ind w:left="132"/>
            </w:pPr>
            <w:r>
              <w:rPr>
                <w:spacing w:val="-2"/>
              </w:rPr>
              <w:t>学习者对课程的反馈较好，满意度较高。</w:t>
            </w:r>
          </w:p>
        </w:tc>
        <w:tc>
          <w:tcPr>
            <w:tcW w:w="880" w:type="dxa"/>
            <w:vAlign w:val="top"/>
          </w:tcPr>
          <w:p w14:paraId="35C4024E">
            <w:pPr>
              <w:spacing w:before="100" w:line="189" w:lineRule="auto"/>
              <w:ind w:left="382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 w14:paraId="051641CF">
            <w:pPr>
              <w:rPr>
                <w:rFonts w:ascii="Arial"/>
                <w:sz w:val="21"/>
              </w:rPr>
            </w:pPr>
          </w:p>
        </w:tc>
      </w:tr>
      <w:tr w14:paraId="1C40B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044" w:type="dxa"/>
            <w:vMerge w:val="continue"/>
            <w:tcBorders>
              <w:top w:val="nil"/>
            </w:tcBorders>
            <w:vAlign w:val="top"/>
          </w:tcPr>
          <w:p w14:paraId="1FD79A3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045ABA71">
            <w:pPr>
              <w:pStyle w:val="8"/>
              <w:spacing w:before="34" w:line="211" w:lineRule="auto"/>
              <w:ind w:left="162"/>
            </w:pPr>
            <w:r>
              <w:rPr>
                <w:spacing w:val="-3"/>
              </w:rPr>
              <w:t>课程特色</w:t>
            </w:r>
          </w:p>
        </w:tc>
        <w:tc>
          <w:tcPr>
            <w:tcW w:w="6253" w:type="dxa"/>
            <w:vAlign w:val="top"/>
          </w:tcPr>
          <w:p w14:paraId="5452FE54">
            <w:pPr>
              <w:pStyle w:val="8"/>
              <w:spacing w:before="34" w:line="211" w:lineRule="auto"/>
              <w:ind w:left="116"/>
            </w:pPr>
            <w:r>
              <w:rPr>
                <w:spacing w:val="-1"/>
              </w:rPr>
              <w:t>课程特色鲜明，推广性强。</w:t>
            </w:r>
          </w:p>
        </w:tc>
        <w:tc>
          <w:tcPr>
            <w:tcW w:w="880" w:type="dxa"/>
            <w:vAlign w:val="top"/>
          </w:tcPr>
          <w:p w14:paraId="498210A1">
            <w:pPr>
              <w:spacing w:before="81" w:line="189" w:lineRule="auto"/>
              <w:ind w:left="33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16"/>
                <w:sz w:val="28"/>
                <w:szCs w:val="28"/>
              </w:rPr>
              <w:t>10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 w14:paraId="7BE0B7CA">
            <w:pPr>
              <w:rPr>
                <w:rFonts w:ascii="Arial"/>
                <w:sz w:val="21"/>
              </w:rPr>
            </w:pPr>
          </w:p>
        </w:tc>
      </w:tr>
      <w:tr w14:paraId="0151F2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8726" w:type="dxa"/>
            <w:gridSpan w:val="3"/>
            <w:vAlign w:val="top"/>
          </w:tcPr>
          <w:p w14:paraId="0B242210">
            <w:pPr>
              <w:pStyle w:val="8"/>
              <w:spacing w:before="74" w:line="218" w:lineRule="auto"/>
              <w:ind w:left="4112"/>
            </w:pPr>
            <w:r>
              <w:rPr>
                <w:spacing w:val="-14"/>
              </w:rPr>
              <w:t>总分</w:t>
            </w:r>
          </w:p>
        </w:tc>
        <w:tc>
          <w:tcPr>
            <w:tcW w:w="880" w:type="dxa"/>
            <w:vAlign w:val="top"/>
          </w:tcPr>
          <w:p w14:paraId="7CC34CB8">
            <w:pPr>
              <w:spacing w:before="119" w:line="189" w:lineRule="auto"/>
              <w:ind w:left="26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</w:rPr>
              <w:t>100</w:t>
            </w:r>
          </w:p>
        </w:tc>
        <w:tc>
          <w:tcPr>
            <w:tcW w:w="948" w:type="dxa"/>
            <w:vAlign w:val="top"/>
          </w:tcPr>
          <w:p w14:paraId="4B51D8DD">
            <w:pPr>
              <w:rPr>
                <w:rFonts w:ascii="Arial"/>
                <w:sz w:val="21"/>
              </w:rPr>
            </w:pPr>
          </w:p>
        </w:tc>
      </w:tr>
    </w:tbl>
    <w:p w14:paraId="0EB03743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10" w:h="16850"/>
      <w:pgMar w:top="400" w:right="2" w:bottom="1989" w:left="0" w:header="0" w:footer="162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C9B84">
    <w:pPr>
      <w:spacing w:line="233" w:lineRule="auto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DAE0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56503F"/>
    <w:rsid w:val="17721757"/>
    <w:rsid w:val="21DB6E7F"/>
    <w:rsid w:val="2939772F"/>
    <w:rsid w:val="462E1DF2"/>
    <w:rsid w:val="4E4658DE"/>
    <w:rsid w:val="50DA2201"/>
    <w:rsid w:val="569E4A84"/>
    <w:rsid w:val="6DE37608"/>
    <w:rsid w:val="749971E0"/>
    <w:rsid w:val="751F0A25"/>
    <w:rsid w:val="799843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5187</Words>
  <Characters>5377</Characters>
  <TotalTime>9</TotalTime>
  <ScaleCrop>false</ScaleCrop>
  <LinksUpToDate>false</LinksUpToDate>
  <CharactersWithSpaces>5701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2025-09-24T02:53:00Z</dcterms:created>
  <dc:creator>XJ</dc:creator>
  <cp:lastModifiedBy>张世昆</cp:lastModifiedBy>
  <cp:lastPrinted>2025-09-29T08:16:00Z</cp:lastPrinted>
  <dcterms:modified xsi:type="dcterms:W3CDTF">2025-10-09T00:58:26Z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2025-09-29T15:55:43Z</vt:filetime>
  </property>
  <property fmtid="{D5CDD505-2E9C-101B-9397-08002B2CF9AE}" pid="4" name="KSOTemplateDocerSaveRecord">
    <vt:lpwstr>eyJoZGlkIjoiZTY5NTJkOWYyOWFjZjU3YTM4NDZjNGQ0OTg1ODhmOTYiLCJ1c2VySWQiOiI3OTkyNjMzNTgifQ==</vt:lpwstr>
  </property>
  <property fmtid="{D5CDD505-2E9C-101B-9397-08002B2CF9AE}" pid="5" name="KSOProductBuildVer">
    <vt:lpwstr>2052-12.1.0.22529</vt:lpwstr>
  </property>
  <property fmtid="{D5CDD505-2E9C-101B-9397-08002B2CF9AE}" pid="6" name="ICV">
    <vt:lpwstr>8F152F20080E4B00878AA6DED0A27AAF_12</vt:lpwstr>
  </property>
</Properties>
</file>